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 w:eastAsia="Arial"/>
          <w:b/>
          <w:sz w:val="36"/>
        </w:rPr>
        <w:t>Role Description</w:t>
      </w:r>
    </w:p>
    <w:p/>
    <w:p>
      <w:r>
        <w:rPr>
          <w:rFonts w:ascii="Arial" w:hAnsi="Arial" w:eastAsia="Arial"/>
          <w:b/>
          <w:sz w:val="24"/>
        </w:rPr>
        <w:t>Role title</w:t>
      </w:r>
    </w:p>
    <w:p>
      <w:r>
        <w:rPr>
          <w:rFonts w:ascii="Arial" w:hAnsi="Arial" w:eastAsia="Arial"/>
        </w:rPr>
        <w:t>Wildlife Tech Product Launch and Learning Materials Assistant (Summer Internship)</w:t>
      </w:r>
    </w:p>
    <w:p/>
    <w:p>
      <w:r>
        <w:rPr>
          <w:rFonts w:ascii="Arial" w:hAnsi="Arial" w:eastAsia="Arial"/>
          <w:b/>
          <w:sz w:val="24"/>
        </w:rPr>
        <w:t>About Naturebytes</w:t>
      </w:r>
    </w:p>
    <w:p>
      <w:r>
        <w:rPr>
          <w:rFonts w:ascii="Arial" w:hAnsi="Arial" w:eastAsia="Arial"/>
        </w:rPr>
        <w:t>Naturebytes is a UK not-for-profit that helps people connect with nature through simple, affordable wildlife tech and outdoor learning. We design hands-on kits (often Raspberry Pi-based) and create practical learning resources that help schools, families and community partners use the tech confidently. The aim is to build nature connection alongside digital and STEM skills.</w:t>
      </w:r>
    </w:p>
    <w:p/>
    <w:p>
      <w:r>
        <w:rPr>
          <w:rFonts w:ascii="Arial" w:hAnsi="Arial" w:eastAsia="Arial"/>
          <w:b/>
          <w:sz w:val="24"/>
        </w:rPr>
        <w:t>The project (6 weeks / 225 hours, June to July)</w:t>
      </w:r>
    </w:p>
    <w:p>
      <w:r>
        <w:rPr>
          <w:rFonts w:ascii="Arial" w:hAnsi="Arial" w:eastAsia="Arial"/>
        </w:rPr>
        <w:t>This internship supports the summer launch and early adoption of one of our products or programmes, such as a wildlife camera kit and an accompanying learning offer. You will help take a defined project from “nearly ready” to “ready for real users” by testing onboarding and guidance with early partners, improving materials, and supporting launch activity.</w:t>
      </w:r>
    </w:p>
    <w:p/>
    <w:p>
      <w:r>
        <w:rPr>
          <w:rFonts w:ascii="Arial" w:hAnsi="Arial" w:eastAsia="Arial"/>
          <w:b/>
          <w:sz w:val="24"/>
        </w:rPr>
        <w:t>What you’ll do (key tasks)</w:t>
      </w:r>
    </w:p>
    <w:p>
      <w:pPr>
        <w:pStyle w:val="ListBullet"/>
      </w:pPr>
      <w:r>
        <w:rPr>
          <w:rFonts w:ascii="Arial" w:hAnsi="Arial" w:eastAsia="Arial"/>
        </w:rPr>
        <w:t>Launch plan and pipeline: build a simple launch timeline and a partner contact pipeline with who we are approaching, current status, and next steps.</w:t>
      </w:r>
    </w:p>
    <w:p>
      <w:pPr>
        <w:pStyle w:val="ListBullet"/>
      </w:pPr>
      <w:r>
        <w:rPr>
          <w:rFonts w:ascii="Arial" w:hAnsi="Arial" w:eastAsia="Arial"/>
        </w:rPr>
        <w:t>Messaging and outreach: draft audience-specific copy and outreach templates for schools, parents, and community partners.</w:t>
      </w:r>
    </w:p>
    <w:p>
      <w:pPr>
        <w:pStyle w:val="ListBullet"/>
      </w:pPr>
      <w:r>
        <w:rPr>
          <w:rFonts w:ascii="Arial" w:hAnsi="Arial" w:eastAsia="Arial"/>
        </w:rPr>
        <w:t>User testing and onboarding improvement: observe and support a few real setup and use sessions, remote or in-person where possible, log issues and questions, and turn those into clearer instructions, FAQs, troubleshooting steps, and a smoother partner onboarding flow.</w:t>
      </w:r>
    </w:p>
    <w:p>
      <w:pPr>
        <w:pStyle w:val="ListBullet"/>
      </w:pPr>
      <w:r>
        <w:rPr>
          <w:rFonts w:ascii="Arial" w:hAnsi="Arial" w:eastAsia="Arial"/>
        </w:rPr>
        <w:t>Create ready-to-use guidance materials: produce a small pack that makes adoption easy, including a quick-start guide, checklists, troubleshooting, and a short guide on how to use the product for learning with activity ideas, prompts, and outcomes.</w:t>
      </w:r>
    </w:p>
    <w:p>
      <w:pPr>
        <w:pStyle w:val="ListBullet"/>
      </w:pPr>
      <w:r>
        <w:rPr>
          <w:rFonts w:ascii="Arial" w:hAnsi="Arial" w:eastAsia="Arial"/>
        </w:rPr>
        <w:t>Feedback loop: gather early feedback from pilots and early adopters and summarise what to improve next.</w:t>
      </w:r>
    </w:p>
    <w:p/>
    <w:p>
      <w:r>
        <w:rPr>
          <w:rFonts w:ascii="Arial" w:hAnsi="Arial" w:eastAsia="Arial"/>
          <w:b/>
          <w:sz w:val="24"/>
        </w:rPr>
        <w:t>Outputs by the end (clear deliverables)</w:t>
      </w:r>
    </w:p>
    <w:p>
      <w:pPr>
        <w:pStyle w:val="ListBullet"/>
      </w:pPr>
      <w:r>
        <w:rPr>
          <w:rFonts w:ascii="Arial" w:hAnsi="Arial" w:eastAsia="Arial"/>
        </w:rPr>
        <w:t>A launch mini-plan with timeline, channels, and priorities</w:t>
      </w:r>
    </w:p>
    <w:p>
      <w:pPr>
        <w:pStyle w:val="ListBullet"/>
      </w:pPr>
      <w:r>
        <w:rPr>
          <w:rFonts w:ascii="Arial" w:hAnsi="Arial" w:eastAsia="Arial"/>
        </w:rPr>
        <w:t>A partner pipeline with contact list, outreach tracker, and next steps</w:t>
      </w:r>
    </w:p>
    <w:p>
      <w:pPr>
        <w:pStyle w:val="ListBullet"/>
      </w:pPr>
      <w:r>
        <w:rPr>
          <w:rFonts w:ascii="Arial" w:hAnsi="Arial" w:eastAsia="Arial"/>
        </w:rPr>
        <w:t>A launch comms pack with web copy, email templates, and a short FAQ</w:t>
      </w:r>
    </w:p>
    <w:p>
      <w:pPr>
        <w:pStyle w:val="ListBullet"/>
      </w:pPr>
      <w:r>
        <w:rPr>
          <w:rFonts w:ascii="Arial" w:hAnsi="Arial" w:eastAsia="Arial"/>
        </w:rPr>
        <w:t>A user onboarding and guidance pack with quick-start, setup checklist, troubleshooting, and FAQs</w:t>
      </w:r>
    </w:p>
    <w:p>
      <w:pPr>
        <w:pStyle w:val="ListBullet"/>
      </w:pPr>
      <w:r>
        <w:rPr>
          <w:rFonts w:ascii="Arial" w:hAnsi="Arial" w:eastAsia="Arial"/>
        </w:rPr>
        <w:t>A learning and use guide with simple activities, prompts, and intended outcomes</w:t>
      </w:r>
    </w:p>
    <w:p>
      <w:pPr>
        <w:pStyle w:val="ListBullet"/>
      </w:pPr>
      <w:r>
        <w:rPr>
          <w:rFonts w:ascii="Arial" w:hAnsi="Arial" w:eastAsia="Arial"/>
        </w:rPr>
        <w:t>A short insights and recommendations note covering what we learned and what to change next</w:t>
      </w:r>
    </w:p>
    <w:p/>
    <w:p>
      <w:r>
        <w:rPr>
          <w:rFonts w:ascii="Arial" w:hAnsi="Arial" w:eastAsia="Arial"/>
          <w:b/>
          <w:sz w:val="24"/>
        </w:rPr>
        <w:t>Skills and qualities we’re looking for</w:t>
      </w:r>
    </w:p>
    <w:p>
      <w:r>
        <w:rPr>
          <w:rFonts w:ascii="Arial" w:hAnsi="Arial" w:eastAsia="Arial"/>
        </w:rPr>
        <w:t>You do not need prior marketing experience. We are looking for someone organised, curious, and comfortable working with people.</w:t>
      </w:r>
    </w:p>
    <w:p>
      <w:r>
        <w:rPr>
          <w:rFonts w:ascii="Arial" w:hAnsi="Arial" w:eastAsia="Arial"/>
          <w:b/>
        </w:rPr>
        <w:t>Essential</w:t>
      </w:r>
    </w:p>
    <w:p>
      <w:pPr>
        <w:pStyle w:val="ListBullet"/>
      </w:pPr>
      <w:r>
        <w:rPr>
          <w:rFonts w:ascii="Arial" w:hAnsi="Arial" w:eastAsia="Arial"/>
        </w:rPr>
        <w:t>Driven and highly motivated, with a willingness to take ownership and push tasks over the line</w:t>
      </w:r>
    </w:p>
    <w:p>
      <w:pPr>
        <w:pStyle w:val="ListBullet"/>
      </w:pPr>
      <w:r>
        <w:rPr>
          <w:rFonts w:ascii="Arial" w:hAnsi="Arial" w:eastAsia="Arial"/>
        </w:rPr>
        <w:t>Strong problem-solving skills with a methodical, analytical mindset and attention to detail</w:t>
      </w:r>
    </w:p>
    <w:p>
      <w:pPr>
        <w:pStyle w:val="ListBullet"/>
      </w:pPr>
      <w:r>
        <w:rPr>
          <w:rFonts w:ascii="Arial" w:hAnsi="Arial" w:eastAsia="Arial"/>
        </w:rPr>
        <w:t>Demonstrated interest in technology, product design, and hands-on making or tinkering</w:t>
      </w:r>
    </w:p>
    <w:p>
      <w:pPr>
        <w:pStyle w:val="ListBullet"/>
      </w:pPr>
      <w:r>
        <w:rPr>
          <w:rFonts w:ascii="Arial" w:hAnsi="Arial" w:eastAsia="Arial"/>
        </w:rPr>
        <w:t>Comfortable working independently and communicating progress clearly in a remote or hybrid team</w:t>
      </w:r>
    </w:p>
    <w:p>
      <w:pPr>
        <w:pStyle w:val="ListBullet"/>
      </w:pPr>
      <w:r>
        <w:rPr>
          <w:rFonts w:ascii="Arial" w:hAnsi="Arial" w:eastAsia="Arial"/>
        </w:rPr>
        <w:t>Good written communication, especially for documenting tests and findings and creating clear user guidance</w:t>
      </w:r>
    </w:p>
    <w:p>
      <w:pPr>
        <w:pStyle w:val="ListBullet"/>
      </w:pPr>
      <w:r>
        <w:rPr>
          <w:rFonts w:ascii="Arial" w:hAnsi="Arial" w:eastAsia="Arial"/>
        </w:rPr>
        <w:t>Organised and reliable, able to track actions and meet weekly goals</w:t>
      </w:r>
    </w:p>
    <w:p>
      <w:pPr>
        <w:pStyle w:val="ListBullet"/>
      </w:pPr>
      <w:r>
        <w:rPr>
          <w:rFonts w:ascii="Arial" w:hAnsi="Arial" w:eastAsia="Arial"/>
        </w:rPr>
        <w:t>Interested in nature, sustainability, education, and/or tech-for-good</w:t>
      </w:r>
    </w:p>
    <w:p>
      <w:pPr>
        <w:pStyle w:val="ListBullet"/>
      </w:pPr>
      <w:r>
        <w:rPr>
          <w:rFonts w:ascii="Arial" w:hAnsi="Arial" w:eastAsia="Arial"/>
        </w:rPr>
        <w:t>Confident enough to support short calls and user testing, with guidance</w:t>
      </w:r>
    </w:p>
    <w:p>
      <w:r>
        <w:rPr>
          <w:rFonts w:ascii="Arial" w:hAnsi="Arial" w:eastAsia="Arial"/>
          <w:b/>
        </w:rPr>
        <w:t>Desirable</w:t>
      </w:r>
    </w:p>
    <w:p>
      <w:pPr>
        <w:pStyle w:val="ListBullet"/>
      </w:pPr>
      <w:r>
        <w:rPr>
          <w:rFonts w:ascii="Arial" w:hAnsi="Arial" w:eastAsia="Arial"/>
        </w:rPr>
        <w:t>Interest in product adoption, partnerships, education resources, or digital content</w:t>
      </w:r>
    </w:p>
    <w:p>
      <w:pPr>
        <w:pStyle w:val="ListBullet"/>
      </w:pPr>
      <w:r>
        <w:rPr>
          <w:rFonts w:ascii="Arial" w:hAnsi="Arial" w:eastAsia="Arial"/>
        </w:rPr>
        <w:t>Familiar with Google Docs or Sheets, Canva, Mailchimp, or similar tools</w:t>
      </w:r>
    </w:p>
    <w:p/>
    <w:p>
      <w:r>
        <w:rPr>
          <w:rFonts w:ascii="Arial" w:hAnsi="Arial" w:eastAsia="Arial"/>
          <w:b/>
          <w:sz w:val="24"/>
        </w:rPr>
        <w:t>Pay</w:t>
      </w:r>
    </w:p>
    <w:p>
      <w:r>
        <w:rPr>
          <w:rFonts w:ascii="Arial" w:hAnsi="Arial" w:eastAsia="Arial"/>
        </w:rPr>
        <w:t>University grant dependant.</w:t>
      </w:r>
    </w:p>
    <w:p/>
    <w:p>
      <w:r>
        <w:rPr>
          <w:rFonts w:ascii="Arial" w:hAnsi="Arial" w:eastAsia="Arial"/>
          <w:b/>
          <w:sz w:val="24"/>
        </w:rPr>
        <w:t>Support and practicalities</w:t>
      </w:r>
    </w:p>
    <w:p>
      <w:r>
        <w:rPr>
          <w:rFonts w:ascii="Arial" w:hAnsi="Arial" w:eastAsia="Arial"/>
        </w:rPr>
        <w:t>Weekly check-ins, clear weekly milestones, and a named supervisor. Remote or hybrid depending on location and project needs.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